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58" w:rsidRDefault="00320895">
      <w:r>
        <w:t>RASHDA RANA</w:t>
      </w:r>
      <w:r w:rsidR="00F77C76">
        <w:t xml:space="preserve"> SC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b/>
          <w:sz w:val="20"/>
        </w:rPr>
      </w:pPr>
      <w:r w:rsidRPr="00C019E7">
        <w:rPr>
          <w:rFonts w:ascii="Arial" w:hAnsi="Arial" w:cs="Arial"/>
          <w:b/>
          <w:sz w:val="20"/>
        </w:rPr>
        <w:t>PRESENT</w:t>
      </w:r>
      <w:r>
        <w:rPr>
          <w:rFonts w:ascii="Arial" w:hAnsi="Arial" w:cs="Arial"/>
          <w:b/>
          <w:sz w:val="20"/>
        </w:rPr>
        <w:t xml:space="preserve">ATIONS </w:t>
      </w:r>
      <w:r w:rsidRPr="00C019E7">
        <w:rPr>
          <w:rFonts w:ascii="Arial" w:hAnsi="Arial" w:cs="Arial"/>
          <w:b/>
          <w:sz w:val="20"/>
        </w:rPr>
        <w:t>AND PUBLISHED PAPERS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b/>
          <w:sz w:val="20"/>
        </w:rPr>
      </w:pPr>
    </w:p>
    <w:p w:rsidR="004169A9" w:rsidRDefault="004169A9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i/>
          <w:sz w:val="20"/>
        </w:rPr>
      </w:pPr>
    </w:p>
    <w:p w:rsidR="00A02850" w:rsidRDefault="00A02850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Equal Representation in International Arbitration (</w:t>
      </w:r>
      <w:r w:rsidRPr="00A02850">
        <w:rPr>
          <w:rFonts w:ascii="Arial" w:hAnsi="Arial" w:cs="Arial"/>
          <w:sz w:val="20"/>
        </w:rPr>
        <w:t xml:space="preserve">Guest Editorial, Slovenian </w:t>
      </w:r>
      <w:r>
        <w:rPr>
          <w:rFonts w:ascii="Arial" w:hAnsi="Arial" w:cs="Arial"/>
          <w:sz w:val="20"/>
        </w:rPr>
        <w:t>Arbitration R</w:t>
      </w:r>
      <w:r w:rsidRPr="00A02850">
        <w:rPr>
          <w:rFonts w:ascii="Arial" w:hAnsi="Arial" w:cs="Arial"/>
          <w:sz w:val="20"/>
        </w:rPr>
        <w:t>eview, December 2016)</w:t>
      </w:r>
    </w:p>
    <w:p w:rsidR="00A02850" w:rsidRDefault="00A02850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:rsidR="004169A9" w:rsidRDefault="004169A9" w:rsidP="004169A9">
      <w:pPr>
        <w:pStyle w:val="Default"/>
        <w:rPr>
          <w:sz w:val="22"/>
          <w:szCs w:val="22"/>
        </w:rPr>
      </w:pPr>
      <w:r w:rsidRPr="004169A9">
        <w:rPr>
          <w:i/>
          <w:sz w:val="22"/>
          <w:szCs w:val="22"/>
        </w:rPr>
        <w:t xml:space="preserve">Unconscious Bias </w:t>
      </w:r>
      <w:r w:rsidRPr="004169A9">
        <w:rPr>
          <w:i/>
          <w:sz w:val="22"/>
          <w:szCs w:val="22"/>
        </w:rPr>
        <w:t>Workshop Part II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ArbitralWomen/VIAC</w:t>
      </w:r>
      <w:r>
        <w:rPr>
          <w:sz w:val="22"/>
          <w:szCs w:val="22"/>
        </w:rPr>
        <w:t>, Vienna, October 2016)</w:t>
      </w:r>
      <w:r>
        <w:rPr>
          <w:sz w:val="22"/>
          <w:szCs w:val="22"/>
        </w:rPr>
        <w:t xml:space="preserve"> </w:t>
      </w:r>
    </w:p>
    <w:p w:rsidR="004169A9" w:rsidRDefault="004169A9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i/>
          <w:sz w:val="20"/>
        </w:rPr>
      </w:pPr>
    </w:p>
    <w:p w:rsidR="00385612" w:rsidRDefault="0038561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Guerrilla Tactics in International Arbitration: From the Asia Pacific to the Atlantic </w:t>
      </w:r>
      <w:r>
        <w:rPr>
          <w:rFonts w:ascii="Arial" w:hAnsi="Arial" w:cs="Arial"/>
          <w:sz w:val="20"/>
        </w:rPr>
        <w:t xml:space="preserve">(Bar Council of Ireland &amp; AFIA, Dublin, </w:t>
      </w:r>
      <w:proofErr w:type="gramStart"/>
      <w:r>
        <w:rPr>
          <w:rFonts w:ascii="Arial" w:hAnsi="Arial" w:cs="Arial"/>
          <w:sz w:val="20"/>
        </w:rPr>
        <w:t>October</w:t>
      </w:r>
      <w:proofErr w:type="gramEnd"/>
      <w:r>
        <w:rPr>
          <w:rFonts w:ascii="Arial" w:hAnsi="Arial" w:cs="Arial"/>
          <w:sz w:val="20"/>
        </w:rPr>
        <w:t xml:space="preserve"> 2016)</w:t>
      </w:r>
    </w:p>
    <w:p w:rsidR="00385612" w:rsidRDefault="0038561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:rsidR="00E36C34" w:rsidRPr="004169A9" w:rsidRDefault="00385612" w:rsidP="004169A9">
      <w:pPr>
        <w:pStyle w:val="Default"/>
        <w:rPr>
          <w:sz w:val="22"/>
          <w:szCs w:val="22"/>
        </w:rPr>
      </w:pPr>
      <w:r>
        <w:rPr>
          <w:rFonts w:ascii="Arial" w:hAnsi="Arial" w:cs="Arial"/>
          <w:i/>
          <w:sz w:val="20"/>
        </w:rPr>
        <w:t xml:space="preserve">Enforcement of Arbitral Awards Set Aside at the Seat </w:t>
      </w:r>
      <w:r>
        <w:rPr>
          <w:rFonts w:ascii="Arial" w:hAnsi="Arial" w:cs="Arial"/>
          <w:sz w:val="20"/>
        </w:rPr>
        <w:t>(</w:t>
      </w:r>
      <w:r w:rsidR="004169A9">
        <w:rPr>
          <w:sz w:val="22"/>
          <w:szCs w:val="22"/>
        </w:rPr>
        <w:t>Fordham Annual Conference on Internat</w:t>
      </w:r>
      <w:r w:rsidR="004169A9">
        <w:rPr>
          <w:sz w:val="22"/>
          <w:szCs w:val="22"/>
        </w:rPr>
        <w:t>ional Arbitration and Mediation</w:t>
      </w:r>
      <w:r>
        <w:rPr>
          <w:rFonts w:ascii="Arial" w:hAnsi="Arial" w:cs="Arial"/>
          <w:sz w:val="20"/>
        </w:rPr>
        <w:t>, New York, October 2016)</w:t>
      </w:r>
    </w:p>
    <w:p w:rsidR="00385612" w:rsidRDefault="0038561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4169A9" w:rsidRDefault="004169A9" w:rsidP="004169A9">
      <w:pPr>
        <w:pStyle w:val="Default"/>
        <w:rPr>
          <w:sz w:val="22"/>
          <w:szCs w:val="22"/>
        </w:rPr>
      </w:pPr>
      <w:r w:rsidRPr="004169A9">
        <w:rPr>
          <w:i/>
          <w:sz w:val="22"/>
          <w:szCs w:val="22"/>
        </w:rPr>
        <w:t>Unconscious Bias: Conse</w:t>
      </w:r>
      <w:r w:rsidRPr="004169A9">
        <w:rPr>
          <w:i/>
          <w:sz w:val="22"/>
          <w:szCs w:val="22"/>
        </w:rPr>
        <w:t>quences and Possible Solutions</w:t>
      </w:r>
      <w:r>
        <w:rPr>
          <w:sz w:val="22"/>
          <w:szCs w:val="22"/>
        </w:rPr>
        <w:t xml:space="preserve"> (</w:t>
      </w:r>
      <w:r>
        <w:rPr>
          <w:rFonts w:ascii="Arial" w:hAnsi="Arial" w:cs="Arial"/>
          <w:sz w:val="20"/>
        </w:rPr>
        <w:t>Fordham University Law School, New York, October 2016</w:t>
      </w:r>
      <w:r>
        <w:rPr>
          <w:rFonts w:ascii="Arial" w:hAnsi="Arial" w:cs="Arial"/>
          <w:sz w:val="20"/>
        </w:rPr>
        <w:t>)</w:t>
      </w:r>
    </w:p>
    <w:p w:rsidR="004169A9" w:rsidRDefault="004169A9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85612" w:rsidRDefault="0038561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385612">
        <w:rPr>
          <w:rFonts w:ascii="Arial" w:hAnsi="Arial" w:cs="Arial"/>
          <w:i/>
          <w:sz w:val="20"/>
        </w:rPr>
        <w:t>The Implication of Brexit on Dispute Resolution in London</w:t>
      </w:r>
      <w:r>
        <w:rPr>
          <w:rFonts w:ascii="Arial" w:hAnsi="Arial" w:cs="Arial"/>
          <w:sz w:val="20"/>
        </w:rPr>
        <w:t xml:space="preserve"> (Atlanta International Arbitration &amp; Mediation Center</w:t>
      </w:r>
      <w:r w:rsidR="00A02850">
        <w:rPr>
          <w:rFonts w:ascii="Arial" w:hAnsi="Arial" w:cs="Arial"/>
          <w:sz w:val="20"/>
        </w:rPr>
        <w:t xml:space="preserve"> Conference</w:t>
      </w:r>
      <w:r>
        <w:rPr>
          <w:rFonts w:ascii="Arial" w:hAnsi="Arial" w:cs="Arial"/>
          <w:sz w:val="20"/>
        </w:rPr>
        <w:t>, Atlanta, October 2016)</w:t>
      </w:r>
    </w:p>
    <w:p w:rsidR="004169A9" w:rsidRDefault="004169A9" w:rsidP="004169A9">
      <w:pPr>
        <w:pStyle w:val="Default"/>
        <w:rPr>
          <w:rFonts w:ascii="Arial" w:hAnsi="Arial" w:cs="Arial"/>
          <w:i/>
          <w:sz w:val="20"/>
          <w:szCs w:val="20"/>
        </w:rPr>
      </w:pPr>
    </w:p>
    <w:p w:rsidR="004169A9" w:rsidRDefault="004169A9" w:rsidP="004169A9">
      <w:pPr>
        <w:pStyle w:val="Default"/>
        <w:rPr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4169A9">
        <w:rPr>
          <w:rFonts w:ascii="Arial" w:hAnsi="Arial" w:cs="Arial"/>
          <w:i/>
          <w:sz w:val="20"/>
          <w:szCs w:val="20"/>
        </w:rPr>
        <w:t xml:space="preserve">nternational </w:t>
      </w:r>
      <w:r w:rsidR="00F77C76">
        <w:rPr>
          <w:rFonts w:ascii="Arial" w:hAnsi="Arial" w:cs="Arial"/>
          <w:i/>
          <w:sz w:val="20"/>
          <w:szCs w:val="20"/>
        </w:rPr>
        <w:t>D</w:t>
      </w:r>
      <w:r w:rsidRPr="004169A9">
        <w:rPr>
          <w:rFonts w:ascii="Arial" w:hAnsi="Arial" w:cs="Arial"/>
          <w:i/>
          <w:sz w:val="20"/>
          <w:szCs w:val="20"/>
        </w:rPr>
        <w:t xml:space="preserve">evelopments for </w:t>
      </w:r>
      <w:r w:rsidR="00F77C76">
        <w:rPr>
          <w:rFonts w:ascii="Arial" w:hAnsi="Arial" w:cs="Arial"/>
          <w:i/>
          <w:sz w:val="20"/>
          <w:szCs w:val="20"/>
        </w:rPr>
        <w:t>Women in A</w:t>
      </w:r>
      <w:r w:rsidRPr="004169A9">
        <w:rPr>
          <w:rFonts w:ascii="Arial" w:hAnsi="Arial" w:cs="Arial"/>
          <w:i/>
          <w:sz w:val="20"/>
          <w:szCs w:val="20"/>
        </w:rPr>
        <w:t>rbitration</w:t>
      </w:r>
      <w:r>
        <w:rPr>
          <w:sz w:val="22"/>
          <w:szCs w:val="22"/>
        </w:rPr>
        <w:t xml:space="preserve"> (Sydney, October 2016)</w:t>
      </w:r>
    </w:p>
    <w:p w:rsidR="004169A9" w:rsidRDefault="004169A9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85612" w:rsidRDefault="004048D8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4048D8">
        <w:rPr>
          <w:rFonts w:ascii="Arial" w:hAnsi="Arial" w:cs="Arial"/>
          <w:i/>
          <w:sz w:val="20"/>
        </w:rPr>
        <w:t>Ask the Arbitrator: Q&amp;A</w:t>
      </w:r>
      <w:r>
        <w:rPr>
          <w:rFonts w:ascii="Arial" w:hAnsi="Arial" w:cs="Arial"/>
          <w:sz w:val="20"/>
        </w:rPr>
        <w:t xml:space="preserve"> (CDR Conference, London, </w:t>
      </w:r>
      <w:proofErr w:type="gramStart"/>
      <w:r>
        <w:rPr>
          <w:rFonts w:ascii="Arial" w:hAnsi="Arial" w:cs="Arial"/>
          <w:sz w:val="20"/>
        </w:rPr>
        <w:t>July</w:t>
      </w:r>
      <w:proofErr w:type="gramEnd"/>
      <w:r>
        <w:rPr>
          <w:rFonts w:ascii="Arial" w:hAnsi="Arial" w:cs="Arial"/>
          <w:sz w:val="20"/>
        </w:rPr>
        <w:t xml:space="preserve"> 2016)</w:t>
      </w:r>
    </w:p>
    <w:p w:rsidR="0058097D" w:rsidRDefault="0058097D" w:rsidP="0058097D">
      <w:pPr>
        <w:pStyle w:val="Default"/>
        <w:rPr>
          <w:sz w:val="22"/>
          <w:szCs w:val="22"/>
        </w:rPr>
      </w:pPr>
    </w:p>
    <w:p w:rsidR="00480D86" w:rsidRDefault="00480D86" w:rsidP="00480D86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Unconscious Bias: Recognising and Managing </w:t>
      </w:r>
      <w:r>
        <w:rPr>
          <w:rFonts w:ascii="Arial" w:hAnsi="Arial" w:cs="Arial"/>
          <w:sz w:val="20"/>
        </w:rPr>
        <w:t>(ArbitralWomen/VIAC</w:t>
      </w:r>
      <w:r>
        <w:rPr>
          <w:rFonts w:ascii="Arial" w:hAnsi="Arial" w:cs="Arial"/>
          <w:sz w:val="20"/>
        </w:rPr>
        <w:t>, Vienna</w:t>
      </w:r>
      <w:r>
        <w:rPr>
          <w:rFonts w:ascii="Arial" w:hAnsi="Arial" w:cs="Arial"/>
          <w:sz w:val="20"/>
        </w:rPr>
        <w:t>, June</w:t>
      </w:r>
      <w:bookmarkStart w:id="0" w:name="_GoBack"/>
      <w:bookmarkEnd w:id="0"/>
      <w:r>
        <w:rPr>
          <w:rFonts w:ascii="Arial" w:hAnsi="Arial" w:cs="Arial"/>
          <w:sz w:val="20"/>
        </w:rPr>
        <w:t xml:space="preserve"> 2016)</w:t>
      </w:r>
    </w:p>
    <w:p w:rsidR="00480D86" w:rsidRDefault="00480D86" w:rsidP="0058097D">
      <w:pPr>
        <w:pStyle w:val="Default"/>
        <w:rPr>
          <w:rFonts w:ascii="Arial" w:hAnsi="Arial" w:cs="Arial"/>
          <w:i/>
          <w:sz w:val="20"/>
          <w:szCs w:val="20"/>
        </w:rPr>
      </w:pPr>
    </w:p>
    <w:p w:rsidR="0058097D" w:rsidRPr="0058097D" w:rsidRDefault="0058097D" w:rsidP="0058097D">
      <w:pPr>
        <w:pStyle w:val="Default"/>
        <w:rPr>
          <w:rFonts w:ascii="Arial" w:hAnsi="Arial" w:cs="Arial"/>
          <w:sz w:val="20"/>
          <w:szCs w:val="20"/>
        </w:rPr>
      </w:pPr>
      <w:r w:rsidRPr="0058097D">
        <w:rPr>
          <w:rFonts w:ascii="Arial" w:hAnsi="Arial" w:cs="Arial"/>
          <w:i/>
          <w:sz w:val="20"/>
          <w:szCs w:val="20"/>
        </w:rPr>
        <w:t>Arbitrating in the European Union: Leaving the rhetoric behind a</w:t>
      </w:r>
      <w:r w:rsidRPr="0058097D">
        <w:rPr>
          <w:rFonts w:ascii="Arial" w:hAnsi="Arial" w:cs="Arial"/>
          <w:i/>
          <w:sz w:val="20"/>
          <w:szCs w:val="20"/>
        </w:rPr>
        <w:t>nd building the realities ahead</w:t>
      </w:r>
      <w:r w:rsidRPr="0058097D">
        <w:rPr>
          <w:rFonts w:ascii="Arial" w:hAnsi="Arial" w:cs="Arial"/>
          <w:sz w:val="20"/>
          <w:szCs w:val="20"/>
        </w:rPr>
        <w:t xml:space="preserve"> </w:t>
      </w:r>
      <w:r w:rsidRPr="0058097D">
        <w:rPr>
          <w:rFonts w:ascii="Arial" w:hAnsi="Arial" w:cs="Arial"/>
          <w:sz w:val="20"/>
          <w:szCs w:val="20"/>
        </w:rPr>
        <w:t>(</w:t>
      </w:r>
      <w:r w:rsidRPr="0058097D">
        <w:rPr>
          <w:rFonts w:ascii="Arial" w:hAnsi="Arial" w:cs="Arial"/>
          <w:sz w:val="20"/>
          <w:szCs w:val="20"/>
        </w:rPr>
        <w:t>Queen M</w:t>
      </w:r>
      <w:r w:rsidRPr="0058097D">
        <w:rPr>
          <w:rFonts w:ascii="Arial" w:hAnsi="Arial" w:cs="Arial"/>
          <w:sz w:val="20"/>
          <w:szCs w:val="20"/>
        </w:rPr>
        <w:t>ary University of London, London April 2016)</w:t>
      </w:r>
    </w:p>
    <w:p w:rsidR="0058097D" w:rsidRDefault="0058097D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7945F2" w:rsidRDefault="007945F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Initiatives to Improve Diversity </w:t>
      </w:r>
      <w:r>
        <w:rPr>
          <w:rFonts w:ascii="Arial" w:hAnsi="Arial" w:cs="Arial"/>
          <w:sz w:val="20"/>
        </w:rPr>
        <w:t xml:space="preserve">(ArbitralWomen Conference, </w:t>
      </w:r>
      <w:r w:rsidRPr="007945F2">
        <w:rPr>
          <w:rFonts w:ascii="Arial" w:hAnsi="Arial" w:cs="Arial"/>
          <w:i/>
          <w:sz w:val="20"/>
        </w:rPr>
        <w:t>Improving the Role of Women in Dispute Resolution: Evolution or Revolution</w:t>
      </w:r>
      <w:r>
        <w:rPr>
          <w:rFonts w:ascii="Arial" w:hAnsi="Arial" w:cs="Arial"/>
          <w:sz w:val="20"/>
        </w:rPr>
        <w:t>, Paris, March 2016)</w:t>
      </w:r>
    </w:p>
    <w:p w:rsidR="004048D8" w:rsidRDefault="007945F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048D8" w:rsidRDefault="004048D8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4048D8">
        <w:rPr>
          <w:rFonts w:ascii="Arial" w:hAnsi="Arial" w:cs="Arial"/>
          <w:i/>
          <w:sz w:val="20"/>
        </w:rPr>
        <w:t>Debate: Women Make Better Arbitrators</w:t>
      </w:r>
      <w:r>
        <w:rPr>
          <w:rFonts w:ascii="Arial" w:hAnsi="Arial" w:cs="Arial"/>
          <w:sz w:val="20"/>
        </w:rPr>
        <w:t xml:space="preserve"> </w:t>
      </w:r>
      <w:proofErr w:type="gramStart"/>
      <w:r w:rsidRPr="00A02850">
        <w:rPr>
          <w:rFonts w:ascii="Arial" w:hAnsi="Arial" w:cs="Arial"/>
          <w:i/>
          <w:sz w:val="20"/>
        </w:rPr>
        <w:t>Than</w:t>
      </w:r>
      <w:proofErr w:type="gramEnd"/>
      <w:r w:rsidRPr="00A02850">
        <w:rPr>
          <w:rFonts w:ascii="Arial" w:hAnsi="Arial" w:cs="Arial"/>
          <w:i/>
          <w:sz w:val="20"/>
        </w:rPr>
        <w:t xml:space="preserve"> Men</w:t>
      </w:r>
      <w:r>
        <w:rPr>
          <w:rFonts w:ascii="Arial" w:hAnsi="Arial" w:cs="Arial"/>
          <w:sz w:val="20"/>
        </w:rPr>
        <w:t xml:space="preserve"> (Dubai, November 2015) </w:t>
      </w:r>
    </w:p>
    <w:p w:rsidR="004048D8" w:rsidRDefault="004048D8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85612" w:rsidRDefault="0038561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385612">
        <w:rPr>
          <w:rFonts w:ascii="Arial" w:hAnsi="Arial" w:cs="Arial"/>
          <w:i/>
          <w:sz w:val="20"/>
        </w:rPr>
        <w:t>Experts and Lawyers: Building a Winning Combination</w:t>
      </w:r>
      <w:r>
        <w:rPr>
          <w:rFonts w:ascii="Arial" w:hAnsi="Arial" w:cs="Arial"/>
          <w:sz w:val="20"/>
        </w:rPr>
        <w:t xml:space="preserve"> (White &amp; Case, </w:t>
      </w:r>
      <w:r w:rsidR="00A02850">
        <w:rPr>
          <w:rFonts w:ascii="Arial" w:hAnsi="Arial" w:cs="Arial"/>
          <w:sz w:val="20"/>
        </w:rPr>
        <w:t xml:space="preserve">London, </w:t>
      </w:r>
      <w:r>
        <w:rPr>
          <w:rFonts w:ascii="Arial" w:hAnsi="Arial" w:cs="Arial"/>
          <w:sz w:val="20"/>
        </w:rPr>
        <w:t>September 2015)</w:t>
      </w:r>
    </w:p>
    <w:p w:rsidR="00385612" w:rsidRPr="00385612" w:rsidRDefault="00385612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F12CE6">
        <w:rPr>
          <w:rFonts w:ascii="Arial" w:hAnsi="Arial" w:cs="Arial"/>
          <w:i/>
          <w:sz w:val="20"/>
        </w:rPr>
        <w:t>Pure Economic Loss in Construction: Position in England &amp; Australia</w:t>
      </w:r>
      <w:r>
        <w:rPr>
          <w:rFonts w:ascii="Arial" w:hAnsi="Arial" w:cs="Arial"/>
          <w:sz w:val="20"/>
        </w:rPr>
        <w:t xml:space="preserve"> (Singapore, Aug 2015)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Pr="008456F5" w:rsidRDefault="00320895" w:rsidP="00320895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8456F5">
        <w:rPr>
          <w:rFonts w:ascii="Arial" w:hAnsi="Arial" w:cs="Arial"/>
          <w:i/>
          <w:sz w:val="20"/>
          <w:szCs w:val="20"/>
        </w:rPr>
        <w:t>Dealing with Diversity in International Arbitration</w:t>
      </w:r>
      <w:r>
        <w:rPr>
          <w:rFonts w:ascii="Arial" w:hAnsi="Arial" w:cs="Arial"/>
          <w:sz w:val="20"/>
          <w:szCs w:val="20"/>
        </w:rPr>
        <w:t>, TDM Special Issue (</w:t>
      </w:r>
      <w:r w:rsidR="00A02850">
        <w:rPr>
          <w:rFonts w:ascii="Arial" w:hAnsi="Arial" w:cs="Arial"/>
          <w:sz w:val="20"/>
          <w:szCs w:val="20"/>
        </w:rPr>
        <w:t xml:space="preserve">Global Journal, </w:t>
      </w:r>
      <w:r>
        <w:rPr>
          <w:rFonts w:ascii="Arial" w:hAnsi="Arial" w:cs="Arial"/>
          <w:sz w:val="20"/>
          <w:szCs w:val="20"/>
        </w:rPr>
        <w:t>July 2015)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F12CE6">
        <w:rPr>
          <w:rFonts w:ascii="Arial" w:hAnsi="Arial" w:cs="Arial"/>
          <w:i/>
          <w:sz w:val="20"/>
        </w:rPr>
        <w:t>Minority repression suits under Malaysian Companies Legislation</w:t>
      </w:r>
      <w:r>
        <w:rPr>
          <w:rFonts w:ascii="Arial" w:hAnsi="Arial" w:cs="Arial"/>
          <w:sz w:val="20"/>
        </w:rPr>
        <w:t xml:space="preserve"> (Mar 2015)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F12CE6">
        <w:rPr>
          <w:rFonts w:ascii="Arial" w:hAnsi="Arial" w:cs="Arial"/>
          <w:i/>
          <w:sz w:val="20"/>
        </w:rPr>
        <w:t>Give me a Break! Interim Measures – Emergency Arbitrator</w:t>
      </w:r>
      <w:r w:rsidRPr="00052BE6">
        <w:rPr>
          <w:rFonts w:ascii="Arial" w:hAnsi="Arial" w:cs="Arial"/>
          <w:sz w:val="20"/>
        </w:rPr>
        <w:t>, IBA Tok</w:t>
      </w:r>
      <w:r>
        <w:rPr>
          <w:rFonts w:ascii="Arial" w:hAnsi="Arial" w:cs="Arial"/>
          <w:sz w:val="20"/>
        </w:rPr>
        <w:t>yo (ICP Committee) (Oct 2014)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The Growth of In-House Counsel in Asian</w:t>
      </w:r>
      <w:r>
        <w:rPr>
          <w:rFonts w:ascii="Arial" w:hAnsi="Arial" w:cs="Arial"/>
          <w:sz w:val="20"/>
        </w:rPr>
        <w:t xml:space="preserve"> Businesses (Kuching Jun 2014)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 xml:space="preserve">Hot Topics in Damages - Consequential Loss, IBA Boston (Negligence &amp; </w:t>
      </w:r>
      <w:r>
        <w:rPr>
          <w:rFonts w:ascii="Arial" w:hAnsi="Arial" w:cs="Arial"/>
          <w:sz w:val="20"/>
        </w:rPr>
        <w:t>Damages Committee) (Oct 2013)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The Use and Abuse of Multi-Tiered Dispute Resolution Clauses, IBA Bost</w:t>
      </w:r>
      <w:r>
        <w:rPr>
          <w:rFonts w:ascii="Arial" w:hAnsi="Arial" w:cs="Arial"/>
          <w:sz w:val="20"/>
        </w:rPr>
        <w:t>on (ICP Committee) (Oct 2013)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Contract Termination: the Good, Bad and Ugly, Australian Government Soli</w:t>
      </w:r>
      <w:r>
        <w:rPr>
          <w:rFonts w:ascii="Arial" w:hAnsi="Arial" w:cs="Arial"/>
          <w:sz w:val="20"/>
        </w:rPr>
        <w:t>citor, Canberra (Sep 2013)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Implied Obligations in Construction Contracts, SCL Singapore, An</w:t>
      </w:r>
      <w:r>
        <w:rPr>
          <w:rFonts w:ascii="Arial" w:hAnsi="Arial" w:cs="Arial"/>
          <w:sz w:val="20"/>
        </w:rPr>
        <w:t>nual Conference, Sep 2013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lastRenderedPageBreak/>
        <w:t>Adjudication, Workshop and Launch of Construction Adjudication Association of South Africa (CAASA</w:t>
      </w:r>
      <w:r>
        <w:rPr>
          <w:rFonts w:ascii="Arial" w:hAnsi="Arial" w:cs="Arial"/>
          <w:sz w:val="20"/>
        </w:rPr>
        <w:t>), Pretoria, Sep 2013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 xml:space="preserve">Tapping Asia’s </w:t>
      </w:r>
      <w:r>
        <w:rPr>
          <w:rFonts w:ascii="Arial" w:hAnsi="Arial" w:cs="Arial"/>
          <w:sz w:val="20"/>
        </w:rPr>
        <w:t>Growth, (Penang Sep 2013)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Adjudication: Experiences from England and Aus</w:t>
      </w:r>
      <w:r>
        <w:rPr>
          <w:rFonts w:ascii="Arial" w:hAnsi="Arial" w:cs="Arial"/>
          <w:sz w:val="20"/>
        </w:rPr>
        <w:t>tralia, Kuala Lumpur, Jul 2013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The Efficient Arbitral Institution (Panel discussion, IPBA Seoul Apr 2013)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Case Study</w:t>
      </w:r>
      <w:r w:rsidRPr="00052BE6">
        <w:rPr>
          <w:rFonts w:ascii="Arial" w:hAnsi="Arial" w:cs="Arial"/>
          <w:sz w:val="20"/>
        </w:rPr>
        <w:t>: Australian and Malaysian Practice &amp; Procedure (KLRCA-ACICA Joint Seminar, Kuala Lumpur, Apr 2013)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Pr="00052BE6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 xml:space="preserve">Limitation of Liability: How Have the Risks </w:t>
      </w:r>
      <w:r>
        <w:rPr>
          <w:rFonts w:ascii="Arial" w:hAnsi="Arial" w:cs="Arial"/>
          <w:sz w:val="20"/>
        </w:rPr>
        <w:t>Changed Post GFC (SCL (HK), Mar</w:t>
      </w:r>
      <w:r w:rsidRPr="00052BE6">
        <w:rPr>
          <w:rFonts w:ascii="Arial" w:hAnsi="Arial" w:cs="Arial"/>
          <w:sz w:val="20"/>
        </w:rPr>
        <w:t xml:space="preserve"> </w:t>
      </w:r>
      <w:proofErr w:type="gramStart"/>
      <w:r w:rsidRPr="00052BE6">
        <w:rPr>
          <w:rFonts w:ascii="Arial" w:hAnsi="Arial" w:cs="Arial"/>
          <w:sz w:val="20"/>
        </w:rPr>
        <w:t>2013</w:t>
      </w:r>
      <w:proofErr w:type="gramEnd"/>
      <w:r w:rsidRPr="00052BE6">
        <w:rPr>
          <w:rFonts w:ascii="Arial" w:hAnsi="Arial" w:cs="Arial"/>
          <w:sz w:val="20"/>
        </w:rPr>
        <w:t>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Impact of Cultural Differences on Dispute Resolution (IBA Asia Pacific Regional Forum International Conferenc</w:t>
      </w:r>
      <w:r>
        <w:rPr>
          <w:rFonts w:ascii="Arial" w:hAnsi="Arial" w:cs="Arial"/>
          <w:sz w:val="20"/>
        </w:rPr>
        <w:t>e, Kuala Lumpur, Nov 2012)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Having the Last Say- Does the Adjudication Decision Have Clout? Construction Industry Payment &amp; Adjudication Act 2012 C</w:t>
      </w:r>
      <w:r>
        <w:rPr>
          <w:rFonts w:ascii="Arial" w:hAnsi="Arial" w:cs="Arial"/>
          <w:sz w:val="20"/>
        </w:rPr>
        <w:t>onference (KLRCA), Oct 2012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The Asian Contribution to the Growth of International Arbitration (International Malaysia Law Conference, (Malaysian Bar Council)</w:t>
      </w:r>
      <w:r>
        <w:rPr>
          <w:rFonts w:ascii="Arial" w:hAnsi="Arial" w:cs="Arial"/>
          <w:sz w:val="20"/>
        </w:rPr>
        <w:t xml:space="preserve"> Kuala Lumpur, Sep 2012)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Lawyers’ Liabilities to Third Parti</w:t>
      </w:r>
      <w:r>
        <w:rPr>
          <w:rFonts w:ascii="Arial" w:hAnsi="Arial" w:cs="Arial"/>
          <w:sz w:val="20"/>
        </w:rPr>
        <w:t>es and Clients (IBA Dubai 2011)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Anti-corruption Measures in Infrastructure: From Preachi</w:t>
      </w:r>
      <w:r>
        <w:rPr>
          <w:rFonts w:ascii="Arial" w:hAnsi="Arial" w:cs="Arial"/>
          <w:sz w:val="20"/>
        </w:rPr>
        <w:t>ng to Practice (IBA Dubai 2011)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Pr="00052BE6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Harmonisation of Arbitration Laws, Globally (IAMA Annual</w:t>
      </w:r>
      <w:r>
        <w:rPr>
          <w:rFonts w:ascii="Arial" w:hAnsi="Arial" w:cs="Arial"/>
          <w:sz w:val="20"/>
        </w:rPr>
        <w:t xml:space="preserve"> Conference, Sydney, Jun 2011)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Pr="00052BE6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The Liability of Attorneys to Clien</w:t>
      </w:r>
      <w:r>
        <w:rPr>
          <w:rFonts w:ascii="Arial" w:hAnsi="Arial" w:cs="Arial"/>
          <w:sz w:val="20"/>
        </w:rPr>
        <w:t>ts &amp; Third Parties (IBA, Dubai)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Examining Legal Liabilities Behind Key Clauses (Oct</w:t>
      </w:r>
      <w:r>
        <w:rPr>
          <w:rFonts w:ascii="Arial" w:hAnsi="Arial" w:cs="Arial"/>
          <w:sz w:val="20"/>
        </w:rPr>
        <w:t xml:space="preserve">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 xml:space="preserve">Keeping it in-House ALB Construction </w:t>
      </w:r>
      <w:r>
        <w:rPr>
          <w:rFonts w:ascii="Arial" w:hAnsi="Arial" w:cs="Arial"/>
          <w:sz w:val="20"/>
        </w:rPr>
        <w:t>Law Master Class (Oct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Limitation of Liability Clauses (Vancouver IBA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Delivering PPP</w:t>
      </w:r>
      <w:r>
        <w:rPr>
          <w:rFonts w:ascii="Arial" w:hAnsi="Arial" w:cs="Arial"/>
          <w:sz w:val="20"/>
        </w:rPr>
        <w:t>s Post GFC (Vancouver IBA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PPP’s and R</w:t>
      </w:r>
      <w:r>
        <w:rPr>
          <w:rFonts w:ascii="Arial" w:hAnsi="Arial" w:cs="Arial"/>
          <w:sz w:val="20"/>
        </w:rPr>
        <w:t>isk Allocation (Sep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PPPs: The Tension between Finance &amp; Construction (IBA, Vancouver))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Utilising ADR Met</w:t>
      </w:r>
      <w:r>
        <w:rPr>
          <w:rFonts w:ascii="Arial" w:hAnsi="Arial" w:cs="Arial"/>
          <w:sz w:val="20"/>
        </w:rPr>
        <w:t>hods in Contracts (Aug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Practical Overview of Interna</w:t>
      </w:r>
      <w:r>
        <w:rPr>
          <w:rFonts w:ascii="Arial" w:hAnsi="Arial" w:cs="Arial"/>
          <w:sz w:val="20"/>
        </w:rPr>
        <w:t>tional Arbitration (Jul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Multi-tiered dispute</w:t>
      </w:r>
      <w:r>
        <w:rPr>
          <w:rFonts w:ascii="Arial" w:hAnsi="Arial" w:cs="Arial"/>
          <w:sz w:val="20"/>
        </w:rPr>
        <w:t xml:space="preserve"> Resolution Clauses (Jun 2010)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Is Adjudication Killing Arbitration (CIArb International Dispute Resoluti</w:t>
      </w:r>
      <w:r>
        <w:rPr>
          <w:rFonts w:ascii="Arial" w:hAnsi="Arial" w:cs="Arial"/>
          <w:sz w:val="20"/>
        </w:rPr>
        <w:t>on Conference KL, Oct 2009)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Advocacy S</w:t>
      </w:r>
      <w:r>
        <w:rPr>
          <w:rFonts w:ascii="Arial" w:hAnsi="Arial" w:cs="Arial"/>
          <w:sz w:val="20"/>
        </w:rPr>
        <w:t>kills Master Class (Mar 2009)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Dispute Boards: The Australian and Asia</w:t>
      </w:r>
      <w:r>
        <w:rPr>
          <w:rFonts w:ascii="Arial" w:hAnsi="Arial" w:cs="Arial"/>
          <w:sz w:val="20"/>
        </w:rPr>
        <w:t>n Experience (IBA, Madrid 2009)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Investigation and Prosecution of Financial C</w:t>
      </w:r>
      <w:r>
        <w:rPr>
          <w:rFonts w:ascii="Arial" w:hAnsi="Arial" w:cs="Arial"/>
          <w:sz w:val="20"/>
        </w:rPr>
        <w:t xml:space="preserve">rimes: the Role of the Lawyer 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The Impact of</w:t>
      </w:r>
      <w:r>
        <w:rPr>
          <w:rFonts w:ascii="Arial" w:hAnsi="Arial" w:cs="Arial"/>
          <w:sz w:val="20"/>
        </w:rPr>
        <w:t xml:space="preserve"> Human Rights on Commercial Law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D&amp;O policies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uties of Directors and Officers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Global Corporate Responsibility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Bribery &amp; Corruption – A Global Phenomena requiring a Global Response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Anti-Money Launde</w:t>
      </w:r>
      <w:r>
        <w:rPr>
          <w:rFonts w:ascii="Arial" w:hAnsi="Arial" w:cs="Arial"/>
          <w:sz w:val="20"/>
        </w:rPr>
        <w:t>ring Measures on a Global Plain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Australian Consumer Law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Fair Trading</w:t>
      </w:r>
      <w:r>
        <w:rPr>
          <w:rFonts w:ascii="Arial" w:hAnsi="Arial" w:cs="Arial"/>
          <w:sz w:val="20"/>
        </w:rPr>
        <w:t xml:space="preserve"> and anti-competitive behaviour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Mediated Settlement of War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Negligence Law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 xml:space="preserve">The Impact of Human Rights on Commercial Law (a joint presentation with </w:t>
      </w:r>
      <w:r>
        <w:rPr>
          <w:rFonts w:ascii="Arial" w:hAnsi="Arial" w:cs="Arial"/>
          <w:sz w:val="20"/>
        </w:rPr>
        <w:t>the Commercial Law Association)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International Practice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Court Etiquette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 xml:space="preserve">Immunity of </w:t>
      </w:r>
      <w:r>
        <w:rPr>
          <w:rFonts w:ascii="Arial" w:hAnsi="Arial" w:cs="Arial"/>
          <w:sz w:val="20"/>
        </w:rPr>
        <w:t>Crown in Right of State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Liability fo</w:t>
      </w:r>
      <w:r>
        <w:rPr>
          <w:rFonts w:ascii="Arial" w:hAnsi="Arial" w:cs="Arial"/>
          <w:sz w:val="20"/>
        </w:rPr>
        <w:t>r assistance in breach of trust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Breach of warranty in insurance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Use and Abuse of Documentary Evidence and the Re</w:t>
      </w:r>
      <w:r>
        <w:rPr>
          <w:rFonts w:ascii="Arial" w:hAnsi="Arial" w:cs="Arial"/>
          <w:sz w:val="20"/>
        </w:rPr>
        <w:t>quirements of Documentary Proof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Bound by the Rules of Evidence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Equitable Remedies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proofErr w:type="spellStart"/>
      <w:r w:rsidRPr="00052BE6">
        <w:rPr>
          <w:rFonts w:ascii="Arial" w:hAnsi="Arial" w:cs="Arial"/>
          <w:sz w:val="20"/>
        </w:rPr>
        <w:t>Restitut</w:t>
      </w:r>
      <w:r>
        <w:rPr>
          <w:rFonts w:ascii="Arial" w:hAnsi="Arial" w:cs="Arial"/>
          <w:sz w:val="20"/>
        </w:rPr>
        <w:t>ionary</w:t>
      </w:r>
      <w:proofErr w:type="spellEnd"/>
      <w:r>
        <w:rPr>
          <w:rFonts w:ascii="Arial" w:hAnsi="Arial" w:cs="Arial"/>
          <w:sz w:val="20"/>
        </w:rPr>
        <w:t xml:space="preserve"> Claims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Insurance and Settlements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476EB">
        <w:rPr>
          <w:rFonts w:ascii="Arial" w:hAnsi="Arial" w:cs="Arial"/>
          <w:i/>
          <w:sz w:val="20"/>
        </w:rPr>
        <w:t>Barnes v Addy</w:t>
      </w:r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restitutionary</w:t>
      </w:r>
      <w:proofErr w:type="spellEnd"/>
      <w:r>
        <w:rPr>
          <w:rFonts w:ascii="Arial" w:hAnsi="Arial" w:cs="Arial"/>
          <w:sz w:val="20"/>
        </w:rPr>
        <w:t xml:space="preserve"> claims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Contribu</w:t>
      </w:r>
      <w:r>
        <w:rPr>
          <w:rFonts w:ascii="Arial" w:hAnsi="Arial" w:cs="Arial"/>
          <w:sz w:val="20"/>
        </w:rPr>
        <w:t>tion between joint tort-</w:t>
      </w:r>
      <w:proofErr w:type="spellStart"/>
      <w:r>
        <w:rPr>
          <w:rFonts w:ascii="Arial" w:hAnsi="Arial" w:cs="Arial"/>
          <w:sz w:val="20"/>
        </w:rPr>
        <w:t>feasors</w:t>
      </w:r>
      <w:proofErr w:type="spellEnd"/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Unconscionable conduct claims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uantum </w:t>
      </w:r>
      <w:proofErr w:type="spellStart"/>
      <w:r>
        <w:rPr>
          <w:rFonts w:ascii="Arial" w:hAnsi="Arial" w:cs="Arial"/>
          <w:sz w:val="20"/>
        </w:rPr>
        <w:t>Meruit</w:t>
      </w:r>
      <w:proofErr w:type="spellEnd"/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  <w:r w:rsidRPr="00052BE6">
        <w:rPr>
          <w:rFonts w:ascii="Arial" w:hAnsi="Arial" w:cs="Arial"/>
          <w:sz w:val="20"/>
        </w:rPr>
        <w:t>Jurisdictional and non-jurisdiction</w:t>
      </w:r>
      <w:r>
        <w:rPr>
          <w:rFonts w:ascii="Arial" w:hAnsi="Arial" w:cs="Arial"/>
          <w:sz w:val="20"/>
        </w:rPr>
        <w:t>al error in Administrative Law</w:t>
      </w:r>
    </w:p>
    <w:p w:rsidR="00320895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Pr="00052BE6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Pr="00052BE6" w:rsidRDefault="00320895" w:rsidP="00320895">
      <w:pPr>
        <w:tabs>
          <w:tab w:val="left" w:pos="-2057"/>
          <w:tab w:val="left" w:pos="3154"/>
        </w:tabs>
        <w:spacing w:after="0" w:line="240" w:lineRule="auto"/>
        <w:rPr>
          <w:rFonts w:ascii="Arial" w:hAnsi="Arial" w:cs="Arial"/>
          <w:sz w:val="20"/>
        </w:rPr>
      </w:pPr>
    </w:p>
    <w:p w:rsidR="00320895" w:rsidRDefault="00320895"/>
    <w:sectPr w:rsidR="0032089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5A" w:rsidRDefault="00043A5A" w:rsidP="00043A5A">
      <w:pPr>
        <w:spacing w:after="0" w:line="240" w:lineRule="auto"/>
      </w:pPr>
      <w:r>
        <w:separator/>
      </w:r>
    </w:p>
  </w:endnote>
  <w:endnote w:type="continuationSeparator" w:id="0">
    <w:p w:rsidR="00043A5A" w:rsidRDefault="00043A5A" w:rsidP="000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78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A5A" w:rsidRDefault="00043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D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3A5A" w:rsidRDefault="00043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5A" w:rsidRDefault="00043A5A" w:rsidP="00043A5A">
      <w:pPr>
        <w:spacing w:after="0" w:line="240" w:lineRule="auto"/>
      </w:pPr>
      <w:r>
        <w:separator/>
      </w:r>
    </w:p>
  </w:footnote>
  <w:footnote w:type="continuationSeparator" w:id="0">
    <w:p w:rsidR="00043A5A" w:rsidRDefault="00043A5A" w:rsidP="0004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5"/>
    <w:rsid w:val="00043A5A"/>
    <w:rsid w:val="001D1558"/>
    <w:rsid w:val="00320895"/>
    <w:rsid w:val="00385612"/>
    <w:rsid w:val="004048D8"/>
    <w:rsid w:val="004169A9"/>
    <w:rsid w:val="00480D86"/>
    <w:rsid w:val="0058097D"/>
    <w:rsid w:val="007945F2"/>
    <w:rsid w:val="00A02850"/>
    <w:rsid w:val="00C67FF4"/>
    <w:rsid w:val="00E36C34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24971-02C0-4599-BFF2-96A7879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5A"/>
  </w:style>
  <w:style w:type="paragraph" w:styleId="Footer">
    <w:name w:val="footer"/>
    <w:basedOn w:val="Normal"/>
    <w:link w:val="FooterChar"/>
    <w:uiPriority w:val="99"/>
    <w:unhideWhenUsed/>
    <w:rsid w:val="0004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5A"/>
  </w:style>
  <w:style w:type="paragraph" w:customStyle="1" w:styleId="Default">
    <w:name w:val="Default"/>
    <w:rsid w:val="00580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Rashda Rana SC</dc:creator>
  <cp:keywords/>
  <dc:description/>
  <cp:lastModifiedBy>Rashda Rana SC</cp:lastModifiedBy>
  <cp:revision>10</cp:revision>
  <dcterms:created xsi:type="dcterms:W3CDTF">2016-08-18T05:00:00Z</dcterms:created>
  <dcterms:modified xsi:type="dcterms:W3CDTF">2016-11-27T02:16:00Z</dcterms:modified>
</cp:coreProperties>
</file>